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B95B7E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B95B7E">
        <w:rPr>
          <w:rFonts w:ascii="Arial" w:eastAsia="Times New Roman" w:hAnsi="Arial" w:cs="Arial"/>
          <w:b/>
          <w:sz w:val="22"/>
          <w:szCs w:val="22"/>
        </w:rPr>
        <w:tab/>
        <w:t>S3-243226</w:t>
      </w:r>
      <w:bookmarkStart w:id="0" w:name="_GoBack"/>
      <w:bookmarkEnd w:id="0"/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715A">
        <w:rPr>
          <w:rFonts w:ascii="Arial" w:hAnsi="Arial" w:cs="Arial"/>
          <w:b/>
        </w:rPr>
        <w:t>Resloving EN in sol#12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</w:t>
      </w:r>
      <w:r w:rsidR="00B0013B">
        <w:rPr>
          <w:rFonts w:ascii="Arial" w:hAnsi="Arial"/>
          <w:b/>
        </w:rPr>
        <w:t>8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6A715A" w:rsidRDefault="006A715A" w:rsidP="006A7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6A715A" w:rsidRDefault="006A715A">
      <w:pPr>
        <w:pStyle w:val="Reference"/>
      </w:pPr>
      <w:r w:rsidRPr="006A715A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B0013B">
      <w:pPr>
        <w:rPr>
          <w:rFonts w:eastAsiaTheme="minorEastAsia"/>
          <w:i/>
          <w:lang w:eastAsia="ko-KR"/>
        </w:rPr>
      </w:pPr>
      <w:r>
        <w:t>Evaluation in solution #12 already includes the impacts on the entities. No further evaluation is needed.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B240C2" w:rsidRDefault="00B240C2" w:rsidP="00B240C2">
      <w:pPr>
        <w:pStyle w:val="Heading2"/>
        <w:rPr>
          <w:rFonts w:cs="Arial"/>
          <w:sz w:val="28"/>
          <w:szCs w:val="28"/>
        </w:rPr>
      </w:pPr>
      <w:bookmarkStart w:id="1" w:name="_Toc168027807"/>
      <w:r>
        <w:t>6.12</w:t>
      </w:r>
      <w:r>
        <w:tab/>
        <w:t>Solution #12: AUN3 device mobility solution with Nonce</w:t>
      </w:r>
      <w:bookmarkEnd w:id="1"/>
    </w:p>
    <w:p w:rsidR="00B240C2" w:rsidRDefault="00B240C2" w:rsidP="00B240C2">
      <w:pPr>
        <w:pStyle w:val="Heading3"/>
      </w:pPr>
      <w:bookmarkStart w:id="2" w:name="_Toc107821159"/>
      <w:bookmarkStart w:id="3" w:name="_Toc168027808"/>
      <w:r>
        <w:t>6.12.1</w:t>
      </w:r>
      <w:r>
        <w:tab/>
        <w:t>Introduction</w:t>
      </w:r>
      <w:bookmarkEnd w:id="2"/>
      <w:bookmarkEnd w:id="3"/>
      <w:r>
        <w:t xml:space="preserve"> </w:t>
      </w:r>
    </w:p>
    <w:p w:rsidR="00B240C2" w:rsidRDefault="00B240C2" w:rsidP="00B240C2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This solution addresses key issue #2: Security aspect of AUN3 device connecting to a new 5G-RG within the same W-AGF. </w:t>
      </w:r>
    </w:p>
    <w:p w:rsidR="00B240C2" w:rsidRDefault="00B240C2" w:rsidP="00B240C2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In this solution, full authentication may be skipped if AUN3 device is authenticated by a security context which is obtained from a previous full authentication.</w:t>
      </w:r>
    </w:p>
    <w:p w:rsidR="00B240C2" w:rsidRDefault="00B240C2" w:rsidP="00B240C2">
      <w:pPr>
        <w:pStyle w:val="Heading3"/>
      </w:pPr>
      <w:bookmarkStart w:id="4" w:name="_Toc107821160"/>
      <w:bookmarkStart w:id="5" w:name="_Toc168027809"/>
      <w:r>
        <w:t>6.12.2</w:t>
      </w:r>
      <w:r>
        <w:tab/>
        <w:t>Solution details</w:t>
      </w:r>
      <w:bookmarkEnd w:id="4"/>
      <w:bookmarkEnd w:id="5"/>
    </w:p>
    <w:p w:rsidR="00B240C2" w:rsidRDefault="00B240C2" w:rsidP="00B240C2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6.12.2.1</w:t>
      </w:r>
      <w:r>
        <w:rPr>
          <w:rFonts w:ascii="Arial" w:hAnsi="Arial" w:cs="Arial"/>
          <w:sz w:val="24"/>
          <w:lang w:eastAsia="ja-JP"/>
        </w:rPr>
        <w:tab/>
        <w:t>AUN3 device not supporting 5G key hierarchy</w:t>
      </w:r>
    </w:p>
    <w:p w:rsidR="00B240C2" w:rsidRDefault="00B240C2" w:rsidP="00B240C2">
      <w:pPr>
        <w:rPr>
          <w:rFonts w:ascii="Arial" w:eastAsia="MS Mincho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6.12.2.1.1</w:t>
      </w:r>
      <w:r>
        <w:rPr>
          <w:rFonts w:ascii="Arial" w:hAnsi="Arial" w:cs="Arial"/>
          <w:sz w:val="24"/>
          <w:lang w:eastAsia="ja-JP"/>
        </w:rPr>
        <w:tab/>
        <w:t>Procedure</w:t>
      </w:r>
    </w:p>
    <w:p w:rsidR="00B240C2" w:rsidRDefault="00B240C2" w:rsidP="00B240C2">
      <w:pPr>
        <w:rPr>
          <w:rFonts w:eastAsia="MS Mincho"/>
          <w:sz w:val="24"/>
          <w:lang w:eastAsia="ja-JP"/>
        </w:rPr>
      </w:pPr>
      <w:r>
        <w:object w:dxaOrig="9630" w:dyaOrig="5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7.6pt" o:ole="">
            <v:imagedata r:id="rId7" o:title=""/>
          </v:shape>
          <o:OLEObject Type="Embed" ProgID="Visio.Drawing.15" ShapeID="_x0000_i1025" DrawAspect="Content" ObjectID="_1784993133" r:id="rId8"/>
        </w:object>
      </w:r>
    </w:p>
    <w:p w:rsidR="00B240C2" w:rsidRDefault="00B240C2" w:rsidP="00B240C2">
      <w:pPr>
        <w:jc w:val="center"/>
      </w:pPr>
      <w:r>
        <w:t>Figure 6.12.2.1.1-1 5G-RG change procedure for AUN3 device not supporting 5G key hierarchy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is connected to 5G-RG#1 as specified in clause 7B.7.2 in TS 33.501 [3] with the following changes:</w:t>
      </w:r>
    </w:p>
    <w:p w:rsidR="00B240C2" w:rsidRDefault="00B240C2" w:rsidP="00B240C2">
      <w:pPr>
        <w:pStyle w:val="ListParagraph"/>
        <w:numPr>
          <w:ilvl w:val="1"/>
          <w:numId w:val="25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AUN3 device generates a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sends it in EAP-ID-Response. It indicates that AUN3 device can derive PMK as specified in clause 6.12.2.1.2 of this document.</w:t>
      </w:r>
    </w:p>
    <w:p w:rsidR="00B240C2" w:rsidRDefault="00B240C2" w:rsidP="00B240C2">
      <w:pPr>
        <w:pStyle w:val="ListParagraph"/>
        <w:numPr>
          <w:ilvl w:val="1"/>
          <w:numId w:val="25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AMF, which knows the AUN3 device's capability, generates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after the primary authentication and AMF sends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to AUN3 device.</w:t>
      </w:r>
    </w:p>
    <w:p w:rsidR="00B240C2" w:rsidRDefault="00B240C2" w:rsidP="00B240C2">
      <w:pPr>
        <w:pStyle w:val="ListParagraph"/>
        <w:numPr>
          <w:ilvl w:val="1"/>
          <w:numId w:val="25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After the primary authentication, AMF and AUN3 device store MSK, 5G-GUTI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the security context.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decides to move from 5G-RG#1 to 5G-RG#2, so 802.11 connection is established between AUN3 device and 5G-RG#2.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initiates the EAP authentication procedure by sending an EAP request/Identity to the AUN3 device in a layer 2 frame.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generates a new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before sending back an EAP response/Identity including 5G-GUTI,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is generated using MSK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1.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sends a NAS Registration Request message to the AMF, including 5G-GUTI, AUN3 device indicator,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If the AMF is different from the old AMF which allocated the 5G-GUTI in step 1, the new AMF retrieves SUPI and security context from the old AMF. AMF verifies the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using MSK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stored in the security context. If the verification is successful and AMF decides to skip a full authentication based on an operator's policy, the full authentication is skipped. AMF generates a new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5G-GUTI. AMF also computes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existing MSK and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5.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may be the part of the output (e.g., most significant 128-bits of the output). AMF stores MSK, 5G-GUTI, and newly generated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its security context.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AMF derives PMK as specified in clause 6.12.2.1.2 using existing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generated in step 6.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AMF sends EAP-Success and PMK to the 5G-RG#2 in N1 message.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5G-RG#2 sends to the AUN3 device the EAP-Success message including 5G-GUTI,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 The AUN3 device verifies the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 and existing MSK. If the verification is successful, AUN3 derives PMK as specified in clause 6.12.2.1.2 using existing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4,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9. The AUN3 device stores 5G-GUTI, the newly received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MSK in its security context.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the layer 2 connection is over WLAN, the AUN3 device and the 5G-RG#2 use the first 256-bit of the PMK for WLAN keys derivation.</w:t>
      </w:r>
    </w:p>
    <w:p w:rsidR="00B240C2" w:rsidRDefault="00B240C2" w:rsidP="00B240C2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AUN3 device and the 5G-RG#2 performs four-way handshaking to establish WLAN secure connection.</w:t>
      </w:r>
    </w:p>
    <w:p w:rsidR="00B240C2" w:rsidRDefault="00B240C2" w:rsidP="00B240C2">
      <w:pPr>
        <w:pStyle w:val="ListParagraph"/>
        <w:spacing w:after="120" w:line="288" w:lineRule="auto"/>
        <w:ind w:left="403"/>
        <w:rPr>
          <w:rFonts w:eastAsia="Malgun Gothic"/>
          <w:lang w:eastAsia="ko-KR"/>
        </w:rPr>
      </w:pPr>
    </w:p>
    <w:p w:rsidR="00B240C2" w:rsidRDefault="00B240C2" w:rsidP="00B240C2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6.12.2.1.2</w:t>
      </w:r>
      <w:r>
        <w:rPr>
          <w:rFonts w:ascii="Arial" w:hAnsi="Arial" w:cs="Arial"/>
          <w:sz w:val="24"/>
          <w:lang w:eastAsia="ja-JP"/>
        </w:rPr>
        <w:tab/>
        <w:t>PMK key derivation</w:t>
      </w:r>
    </w:p>
    <w:p w:rsidR="00B240C2" w:rsidRDefault="00B240C2" w:rsidP="00B240C2">
      <w:pPr>
        <w:jc w:val="center"/>
        <w:rPr>
          <w:rFonts w:eastAsia="Malgun Gothic"/>
          <w:lang w:eastAsia="ko-KR"/>
        </w:rPr>
      </w:pPr>
      <w:r>
        <w:object w:dxaOrig="3915" w:dyaOrig="4725">
          <v:shape id="_x0000_i1026" type="#_x0000_t75" style="width:195pt;height:236.4pt" o:ole="">
            <v:imagedata r:id="rId9" o:title=""/>
          </v:shape>
          <o:OLEObject Type="Embed" ProgID="Visio.Drawing.15" ShapeID="_x0000_i1026" DrawAspect="Content" ObjectID="_1784993134" r:id="rId10"/>
        </w:object>
      </w:r>
    </w:p>
    <w:p w:rsidR="00B240C2" w:rsidRDefault="00B240C2" w:rsidP="00B240C2">
      <w:pPr>
        <w:jc w:val="center"/>
      </w:pPr>
      <w:r>
        <w:t>Figure 6.12.2.1.2-1 Key hierarchy for AUN3 device not supporting 5G key hierarchy</w:t>
      </w:r>
    </w:p>
    <w:p w:rsidR="00B240C2" w:rsidRDefault="00B240C2" w:rsidP="00B240C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PMK can be derived in AMF/AUN3 device as follows:</w:t>
      </w:r>
    </w:p>
    <w:p w:rsidR="00B240C2" w:rsidRDefault="00B240C2" w:rsidP="00B240C2">
      <w:pPr>
        <w:rPr>
          <w:rFonts w:eastAsia="MS Mincho"/>
          <w:sz w:val="24"/>
          <w:lang w:eastAsia="ja-JP"/>
        </w:rPr>
      </w:pPr>
      <w:r>
        <w:rPr>
          <w:rFonts w:eastAsia="Malgun Gothic"/>
          <w:lang w:eastAsia="ko-KR"/>
        </w:rPr>
        <w:t>PMK = PRF'(most significant 256 bits of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|Nonce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)[640..1151], as specified in RFC 5448 [6].</w:t>
      </w:r>
    </w:p>
    <w:p w:rsidR="00B240C2" w:rsidRDefault="00B240C2" w:rsidP="00B240C2">
      <w:pPr>
        <w:rPr>
          <w:rFonts w:ascii="Arial" w:hAnsi="Arial" w:cs="Arial"/>
          <w:sz w:val="24"/>
          <w:lang w:eastAsia="ja-JP"/>
        </w:rPr>
      </w:pPr>
    </w:p>
    <w:p w:rsidR="00B240C2" w:rsidRDefault="00B240C2" w:rsidP="00B240C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ja-JP"/>
        </w:rPr>
        <w:t>6.12.2.2</w:t>
      </w:r>
      <w:r>
        <w:rPr>
          <w:rFonts w:ascii="Arial" w:hAnsi="Arial" w:cs="Arial"/>
          <w:sz w:val="24"/>
          <w:lang w:eastAsia="ja-JP"/>
        </w:rPr>
        <w:tab/>
        <w:t>A</w:t>
      </w:r>
      <w:r>
        <w:rPr>
          <w:rFonts w:ascii="Arial" w:hAnsi="Arial" w:cs="Arial"/>
          <w:sz w:val="24"/>
          <w:lang w:eastAsia="zh-CN"/>
        </w:rPr>
        <w:t>UN3 device supporting 5G key hierarchy</w:t>
      </w:r>
    </w:p>
    <w:p w:rsidR="00B240C2" w:rsidRDefault="00B240C2" w:rsidP="00B240C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ja-JP"/>
        </w:rPr>
        <w:t>6.12.2.2.1</w:t>
      </w:r>
      <w:r>
        <w:rPr>
          <w:rFonts w:ascii="Arial" w:hAnsi="Arial" w:cs="Arial"/>
          <w:sz w:val="24"/>
          <w:lang w:eastAsia="ja-JP"/>
        </w:rPr>
        <w:tab/>
        <w:t>Procedure</w:t>
      </w:r>
    </w:p>
    <w:p w:rsidR="00B240C2" w:rsidRDefault="00B240C2" w:rsidP="00B240C2">
      <w:pPr>
        <w:rPr>
          <w:i/>
        </w:rPr>
      </w:pPr>
      <w:r>
        <w:object w:dxaOrig="9630" w:dyaOrig="6120">
          <v:shape id="_x0000_i1027" type="#_x0000_t75" style="width:481.8pt;height:306.6pt" o:ole="">
            <v:imagedata r:id="rId11" o:title=""/>
          </v:shape>
          <o:OLEObject Type="Embed" ProgID="Visio.Drawing.15" ShapeID="_x0000_i1027" DrawAspect="Content" ObjectID="_1784993135" r:id="rId12"/>
        </w:object>
      </w:r>
    </w:p>
    <w:p w:rsidR="00B240C2" w:rsidRDefault="00B240C2" w:rsidP="00B240C2">
      <w:pPr>
        <w:jc w:val="center"/>
      </w:pPr>
      <w:r>
        <w:t>Figure 6.12.2.2.1-1 5G-RG change procedure for AUN3 device supporting 5G key hierarchy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AUN3 device is connected to 5G-RG#1 as specified in clause 7B.7.3 in TS 33.501 [3] with the following changes:</w:t>
      </w:r>
    </w:p>
    <w:p w:rsidR="00B240C2" w:rsidRDefault="00B240C2" w:rsidP="00B240C2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AUN3 device generates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sends it in EAP-Res/Identity. It indicates that AUN3 device can perform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6.12.2.2.2 of this document.</w:t>
      </w:r>
    </w:p>
    <w:p w:rsidR="00B240C2" w:rsidRDefault="00B240C2" w:rsidP="00B240C2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AMF, which knows the AUN3 device's capability, generates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after the primary authentication and AMF sends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to AUN3 device.</w:t>
      </w:r>
    </w:p>
    <w:p w:rsidR="00B240C2" w:rsidRDefault="00B240C2" w:rsidP="00B240C2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After the primary authentication, AMF and AUN3 device store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5G-GUTI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the security context.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decides to move from 5G-RG#1 to 5G-RG#2, so 802.11 connection is established between AUN3 device and 5G-RG#2.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initiates the EAP authentication procedure by sending an EAP request/Identity to the AUN3 device in a layer 2 frame.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generates a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before sending back an EAP response/Identity including 5G-GUTI,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is generated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1.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sends a NAS Registration Request message to the AMF, including 5G-GUTI, AUN3 device indicator,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If the AMF is different from the old AMF which allocated the 5G-GUTI in step 1, the new AMF retrieves SUPI and security context from the old AMF. AMF verifies the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stored in the security context. If the verification is successful and AMF decides to skip a full authentication based on an operator's policy, the full authentication is skipped. AMF generates a new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5G-GUTI. AMF also computes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5.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AMF performs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6.12.2.2.2 using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generated in step 6. AMF stores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5G-GUTI, and newly generated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its security context. AMF derives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from the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Annex A.9 in TS 33.501 [3].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AMF sends EAP-Success and PMK to the 5G-RG#2 in N1 message.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 The 5G-RG#2 sends to the AUN3 device the EAP-Success message including 5G-GUTI,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device verifies the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 and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 If the verification is successful, AUN3 performs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6.12.2.2.2 using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4,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9. The AUN3 device stores 5G-GUTI, the newly received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its security context. AUN3 device derives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from the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Annex A.9 in TS 33.501 [3].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the layer 2 connection is over WLAN, the AUN3 device and the 5G-RG#2 use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as the PMK, from which the WLAN keys are derived.</w:t>
      </w:r>
    </w:p>
    <w:p w:rsidR="00B240C2" w:rsidRDefault="00B240C2" w:rsidP="00B240C2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AUN3 device and the 5G-RG#2 performs four-way handshaking to establish WLAN secure connection.</w:t>
      </w:r>
    </w:p>
    <w:p w:rsidR="00B240C2" w:rsidRDefault="00B240C2" w:rsidP="00B240C2">
      <w:pPr>
        <w:rPr>
          <w:i/>
        </w:rPr>
      </w:pPr>
    </w:p>
    <w:p w:rsidR="00B240C2" w:rsidRDefault="00B240C2" w:rsidP="00B240C2">
      <w:pPr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6.12.2.2.2</w:t>
      </w:r>
      <w:r>
        <w:rPr>
          <w:rFonts w:ascii="Arial" w:hAnsi="Arial" w:cs="Arial"/>
          <w:sz w:val="24"/>
          <w:szCs w:val="24"/>
          <w:lang w:eastAsia="ja-JP"/>
        </w:rPr>
        <w:tab/>
        <w:t>Horizontal key derivation on K</w:t>
      </w:r>
      <w:r>
        <w:rPr>
          <w:rFonts w:ascii="Arial" w:hAnsi="Arial" w:cs="Arial"/>
          <w:sz w:val="24"/>
          <w:szCs w:val="24"/>
          <w:vertAlign w:val="subscript"/>
          <w:lang w:eastAsia="ja-JP"/>
        </w:rPr>
        <w:t>AMF</w:t>
      </w:r>
    </w:p>
    <w:p w:rsidR="00B240C2" w:rsidRDefault="00B240C2" w:rsidP="00B240C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is performed similar to Annex A.13 in TS 33.501 [3] with some changes:</w:t>
      </w:r>
    </w:p>
    <w:p w:rsidR="00B240C2" w:rsidRDefault="00B240C2" w:rsidP="00B240C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Derivation of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' from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during mobility in AUN3 device supporting 5G key hierarchy uses the following input parameter:</w:t>
      </w:r>
    </w:p>
    <w:p w:rsidR="00B240C2" w:rsidRDefault="00B240C2" w:rsidP="00B240C2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FC = 0x</w:t>
      </w:r>
      <w:r w:rsidRPr="0015400B">
        <w:rPr>
          <w:rFonts w:eastAsia="Malgun Gothic"/>
          <w:lang w:eastAsia="ko-KR"/>
        </w:rPr>
        <w:t>XX</w:t>
      </w:r>
    </w:p>
    <w:p w:rsidR="00B240C2" w:rsidRDefault="00B240C2" w:rsidP="00B240C2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P0 = Nonce</w:t>
      </w:r>
      <w:r>
        <w:rPr>
          <w:rFonts w:eastAsia="Malgun Gothic"/>
          <w:vertAlign w:val="subscript"/>
          <w:lang w:eastAsia="ko-KR"/>
        </w:rPr>
        <w:t>AUN3</w:t>
      </w:r>
    </w:p>
    <w:p w:rsidR="00B240C2" w:rsidRDefault="00B240C2" w:rsidP="00B240C2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L0 = length of Nonce</w:t>
      </w:r>
      <w:r>
        <w:rPr>
          <w:rFonts w:eastAsia="Malgun Gothic"/>
          <w:vertAlign w:val="subscript"/>
          <w:lang w:eastAsia="ko-KR"/>
        </w:rPr>
        <w:t>AUN3</w:t>
      </w:r>
    </w:p>
    <w:p w:rsidR="00B240C2" w:rsidRDefault="00B240C2" w:rsidP="00B240C2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P1 = Nonce</w:t>
      </w:r>
      <w:r>
        <w:rPr>
          <w:rFonts w:eastAsia="Malgun Gothic"/>
          <w:vertAlign w:val="subscript"/>
          <w:lang w:eastAsia="ko-KR"/>
        </w:rPr>
        <w:t>AMF</w:t>
      </w:r>
    </w:p>
    <w:p w:rsidR="00B240C2" w:rsidRDefault="00B240C2" w:rsidP="00B240C2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L1 = length of Nonce</w:t>
      </w:r>
      <w:r>
        <w:rPr>
          <w:rFonts w:eastAsia="Malgun Gothic"/>
          <w:vertAlign w:val="subscript"/>
          <w:lang w:eastAsia="ko-KR"/>
        </w:rPr>
        <w:t>AMF</w:t>
      </w:r>
    </w:p>
    <w:p w:rsidR="00B240C2" w:rsidRDefault="00B240C2" w:rsidP="00B240C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input key KEY is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</w:t>
      </w:r>
    </w:p>
    <w:p w:rsidR="00B240C2" w:rsidRDefault="00B240C2" w:rsidP="00B240C2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>FC value to be determined during normative phase.</w:t>
      </w:r>
    </w:p>
    <w:p w:rsidR="00B240C2" w:rsidRDefault="00B240C2" w:rsidP="00B240C2">
      <w:pPr>
        <w:rPr>
          <w:rFonts w:eastAsia="Malgun Gothic"/>
          <w:lang w:eastAsia="ko-KR"/>
        </w:rPr>
      </w:pPr>
    </w:p>
    <w:p w:rsidR="00B240C2" w:rsidRDefault="00B240C2" w:rsidP="00B240C2">
      <w:pPr>
        <w:pStyle w:val="Heading3"/>
      </w:pPr>
      <w:bookmarkStart w:id="6" w:name="_Toc107821161"/>
      <w:bookmarkStart w:id="7" w:name="_Toc168027810"/>
      <w:r>
        <w:t>6.12.3</w:t>
      </w:r>
      <w:r>
        <w:tab/>
        <w:t>Evaluation</w:t>
      </w:r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8"/>
        <w:gridCol w:w="7011"/>
      </w:tblGrid>
      <w:tr w:rsidR="00B240C2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H"/>
            </w:pPr>
            <w:r>
              <w:t>Node/UE/NF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H"/>
            </w:pPr>
            <w:r>
              <w:t>solution</w:t>
            </w:r>
          </w:p>
        </w:tc>
      </w:tr>
      <w:tr w:rsidR="00B240C2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AUN3 device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L"/>
            </w:pPr>
            <w:r>
              <w:t>- generates and provides Nonce</w:t>
            </w:r>
            <w:r>
              <w:rPr>
                <w:vertAlign w:val="subscript"/>
              </w:rPr>
              <w:t>AUN3</w:t>
            </w:r>
            <w:r>
              <w:t xml:space="preserve"> to AMF.</w:t>
            </w:r>
          </w:p>
          <w:p w:rsidR="00B240C2" w:rsidRDefault="00B240C2" w:rsidP="007F53B8">
            <w:pPr>
              <w:pStyle w:val="TAL"/>
            </w:pPr>
            <w:r>
              <w:t>- computes MAC</w:t>
            </w:r>
            <w:r>
              <w:rPr>
                <w:vertAlign w:val="subscript"/>
              </w:rPr>
              <w:t>AUN3</w:t>
            </w:r>
            <w:r>
              <w:t xml:space="preserve"> using Nonce</w:t>
            </w:r>
            <w:r>
              <w:rPr>
                <w:vertAlign w:val="subscript"/>
              </w:rPr>
              <w:t>AMF</w:t>
            </w:r>
            <w:r>
              <w:t xml:space="preserve"> and MSK/K</w:t>
            </w:r>
            <w:r>
              <w:rPr>
                <w:vertAlign w:val="subscript"/>
              </w:rPr>
              <w:t>AMF</w:t>
            </w:r>
            <w:r>
              <w:t>.</w:t>
            </w:r>
          </w:p>
          <w:p w:rsidR="00B240C2" w:rsidRDefault="00B240C2" w:rsidP="007F53B8">
            <w:pPr>
              <w:pStyle w:val="TAL"/>
            </w:pPr>
            <w:r>
              <w:t>- derives new PMK from MSK/newly derived K</w:t>
            </w:r>
            <w:r>
              <w:rPr>
                <w:vertAlign w:val="subscript"/>
              </w:rPr>
              <w:t>AMF</w:t>
            </w:r>
            <w:r>
              <w:t>.</w:t>
            </w:r>
          </w:p>
          <w:p w:rsidR="00B240C2" w:rsidRDefault="00B240C2" w:rsidP="007F53B8">
            <w:pPr>
              <w:pStyle w:val="TAL"/>
            </w:pPr>
            <w:r>
              <w:t>- verifies MAC</w:t>
            </w:r>
            <w:r>
              <w:rPr>
                <w:vertAlign w:val="subscript"/>
              </w:rPr>
              <w:t>AMF</w:t>
            </w:r>
            <w:r>
              <w:t xml:space="preserve"> and stores Nonce</w:t>
            </w:r>
            <w:r>
              <w:rPr>
                <w:vertAlign w:val="subscript"/>
              </w:rPr>
              <w:t>AMF</w:t>
            </w:r>
            <w:r>
              <w:t xml:space="preserve"> with MSK/K</w:t>
            </w:r>
            <w:r>
              <w:rPr>
                <w:vertAlign w:val="subscript"/>
              </w:rPr>
              <w:t>AMF</w:t>
            </w:r>
            <w:r>
              <w:t xml:space="preserve"> in its security context.</w:t>
            </w:r>
          </w:p>
        </w:tc>
      </w:tr>
      <w:tr w:rsidR="00B240C2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0C2" w:rsidRDefault="00B240C2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verifies MAC</w:t>
            </w:r>
            <w:r>
              <w:rPr>
                <w:rFonts w:eastAsia="Malgun Gothic"/>
                <w:vertAlign w:val="subscript"/>
                <w:lang w:eastAsia="ko-KR"/>
              </w:rPr>
              <w:t>N5CW</w:t>
            </w:r>
            <w:r>
              <w:rPr>
                <w:rFonts w:eastAsia="Malgun Gothic"/>
                <w:lang w:eastAsia="ko-KR"/>
              </w:rPr>
              <w:t xml:space="preserve"> and computes MAC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using Nonce</w:t>
            </w:r>
            <w:r>
              <w:rPr>
                <w:rFonts w:eastAsia="Malgun Gothic"/>
                <w:vertAlign w:val="subscript"/>
                <w:lang w:eastAsia="ko-KR"/>
              </w:rPr>
              <w:t>AUN3</w:t>
            </w:r>
            <w:r>
              <w:rPr>
                <w:rFonts w:eastAsia="Malgun Gothic"/>
                <w:lang w:eastAsia="ko-KR"/>
              </w:rPr>
              <w:t xml:space="preserve"> and MSK/K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>.</w:t>
            </w:r>
          </w:p>
          <w:p w:rsidR="00B240C2" w:rsidRDefault="00B240C2" w:rsidP="007F53B8">
            <w:pPr>
              <w:pStyle w:val="TAL"/>
            </w:pPr>
            <w:r>
              <w:t>- derives new PMK from MSK/newly derived K</w:t>
            </w:r>
            <w:r>
              <w:rPr>
                <w:vertAlign w:val="subscript"/>
              </w:rPr>
              <w:t>AMF</w:t>
            </w:r>
            <w:r>
              <w:t>.</w:t>
            </w:r>
          </w:p>
          <w:p w:rsidR="00B240C2" w:rsidRDefault="00B240C2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generates and provides Nonce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to AUN3.</w:t>
            </w:r>
          </w:p>
          <w:p w:rsidR="00B240C2" w:rsidRDefault="00B240C2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stores Nonce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with MSK/K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in its security context.</w:t>
            </w:r>
          </w:p>
        </w:tc>
      </w:tr>
    </w:tbl>
    <w:p w:rsidR="00B240C2" w:rsidDel="00B240C2" w:rsidRDefault="00B240C2" w:rsidP="00B240C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del w:id="8" w:author="Samsung" w:date="2024-07-31T16:52:00Z"/>
          <w:color w:val="FF0000"/>
        </w:rPr>
      </w:pPr>
    </w:p>
    <w:p w:rsidR="00C022E3" w:rsidRPr="00B240C2" w:rsidRDefault="00B240C2" w:rsidP="00B240C2">
      <w:pPr>
        <w:pStyle w:val="NO"/>
        <w:overflowPunct w:val="0"/>
        <w:autoSpaceDE w:val="0"/>
        <w:autoSpaceDN w:val="0"/>
        <w:adjustRightInd w:val="0"/>
        <w:textAlignment w:val="baseline"/>
        <w:rPr>
          <w:i/>
          <w:color w:val="FF0000"/>
        </w:rPr>
      </w:pPr>
      <w:del w:id="9" w:author="Samsung" w:date="2024-07-31T16:52:00Z">
        <w:r w:rsidDel="00B240C2">
          <w:rPr>
            <w:color w:val="FF0000"/>
          </w:rPr>
          <w:delText>Editor’s Note: Further evaluation is FFS.</w:delText>
        </w:r>
      </w:del>
    </w:p>
    <w:sectPr w:rsidR="00C022E3" w:rsidRPr="00B240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D26" w:rsidRDefault="00CD1D26">
      <w:r>
        <w:separator/>
      </w:r>
    </w:p>
  </w:endnote>
  <w:endnote w:type="continuationSeparator" w:id="0">
    <w:p w:rsidR="00CD1D26" w:rsidRDefault="00CD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D26" w:rsidRDefault="00CD1D26">
      <w:r>
        <w:separator/>
      </w:r>
    </w:p>
  </w:footnote>
  <w:footnote w:type="continuationSeparator" w:id="0">
    <w:p w:rsidR="00CD1D26" w:rsidRDefault="00CD1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67C33"/>
    <w:multiLevelType w:val="hybridMultilevel"/>
    <w:tmpl w:val="5B50891C"/>
    <w:lvl w:ilvl="0" w:tplc="FB9A0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4AC90"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2248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049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9445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2CE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428F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5A5F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DA15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5B17C1"/>
    <w:multiLevelType w:val="hybridMultilevel"/>
    <w:tmpl w:val="2F72B2AC"/>
    <w:lvl w:ilvl="0" w:tplc="45985CCA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3646076"/>
    <w:multiLevelType w:val="hybridMultilevel"/>
    <w:tmpl w:val="141CC9A0"/>
    <w:lvl w:ilvl="0" w:tplc="9D58D084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C0884"/>
    <w:rsid w:val="000D1B5B"/>
    <w:rsid w:val="0010401F"/>
    <w:rsid w:val="00112FC3"/>
    <w:rsid w:val="00173FA3"/>
    <w:rsid w:val="001842C7"/>
    <w:rsid w:val="00184B6F"/>
    <w:rsid w:val="001861E5"/>
    <w:rsid w:val="00193E11"/>
    <w:rsid w:val="001A0B8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93401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765"/>
    <w:rsid w:val="004D55C2"/>
    <w:rsid w:val="004F00B9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229DC"/>
    <w:rsid w:val="00652248"/>
    <w:rsid w:val="00657A26"/>
    <w:rsid w:val="00657B80"/>
    <w:rsid w:val="00675B3C"/>
    <w:rsid w:val="0069495C"/>
    <w:rsid w:val="006A715A"/>
    <w:rsid w:val="006D340A"/>
    <w:rsid w:val="006E5AB6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1C3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013B"/>
    <w:rsid w:val="00B01135"/>
    <w:rsid w:val="00B01AFF"/>
    <w:rsid w:val="00B01C41"/>
    <w:rsid w:val="00B05CC7"/>
    <w:rsid w:val="00B240C2"/>
    <w:rsid w:val="00B27E39"/>
    <w:rsid w:val="00B350D8"/>
    <w:rsid w:val="00B4702A"/>
    <w:rsid w:val="00B76763"/>
    <w:rsid w:val="00B7732B"/>
    <w:rsid w:val="00B879F0"/>
    <w:rsid w:val="00B95B7E"/>
    <w:rsid w:val="00BB7A9D"/>
    <w:rsid w:val="00BC25AA"/>
    <w:rsid w:val="00BC43FF"/>
    <w:rsid w:val="00C022E3"/>
    <w:rsid w:val="00C26318"/>
    <w:rsid w:val="00C42564"/>
    <w:rsid w:val="00C4712D"/>
    <w:rsid w:val="00C555C9"/>
    <w:rsid w:val="00C66911"/>
    <w:rsid w:val="00C94F55"/>
    <w:rsid w:val="00CA7D62"/>
    <w:rsid w:val="00CB07A8"/>
    <w:rsid w:val="00CB3CB8"/>
    <w:rsid w:val="00CD1D26"/>
    <w:rsid w:val="00CD4A57"/>
    <w:rsid w:val="00CF17DF"/>
    <w:rsid w:val="00CF3A76"/>
    <w:rsid w:val="00D138F3"/>
    <w:rsid w:val="00D21375"/>
    <w:rsid w:val="00D2325E"/>
    <w:rsid w:val="00D33604"/>
    <w:rsid w:val="00D37B08"/>
    <w:rsid w:val="00D437FF"/>
    <w:rsid w:val="00D5130C"/>
    <w:rsid w:val="00D61B15"/>
    <w:rsid w:val="00D62265"/>
    <w:rsid w:val="00D8512E"/>
    <w:rsid w:val="00DA1E58"/>
    <w:rsid w:val="00DE4EF2"/>
    <w:rsid w:val="00DF2C0E"/>
    <w:rsid w:val="00DF2F4C"/>
    <w:rsid w:val="00E04DB6"/>
    <w:rsid w:val="00E06FFB"/>
    <w:rsid w:val="00E1773F"/>
    <w:rsid w:val="00E30155"/>
    <w:rsid w:val="00E91FE1"/>
    <w:rsid w:val="00EA5E95"/>
    <w:rsid w:val="00EA6DDE"/>
    <w:rsid w:val="00EC7814"/>
    <w:rsid w:val="00ED4954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E667F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1240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2</cp:revision>
  <cp:lastPrinted>1899-12-31T18:30:00Z</cp:lastPrinted>
  <dcterms:created xsi:type="dcterms:W3CDTF">2024-08-12T13:07:00Z</dcterms:created>
  <dcterms:modified xsi:type="dcterms:W3CDTF">2024-08-12T13:07:00Z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